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48"/>
          <w:szCs w:val="56"/>
        </w:rPr>
      </w:pPr>
      <w:bookmarkStart w:id="0" w:name="_Toc2004647"/>
      <w:r>
        <w:rPr>
          <w:rFonts w:hint="eastAsia" w:ascii="微软雅黑" w:hAnsi="微软雅黑" w:eastAsia="微软雅黑"/>
          <w:b/>
          <w:bCs/>
          <w:sz w:val="48"/>
          <w:szCs w:val="56"/>
        </w:rPr>
        <w:t>超星智慧考试系统</w:t>
      </w:r>
    </w:p>
    <w:p>
      <w:pPr>
        <w:jc w:val="center"/>
        <w:rPr>
          <w:rFonts w:ascii="微软雅黑" w:hAnsi="微软雅黑" w:eastAsia="微软雅黑"/>
          <w:b/>
          <w:bCs/>
          <w:sz w:val="40"/>
          <w:szCs w:val="48"/>
        </w:rPr>
      </w:pPr>
      <w:r>
        <w:rPr>
          <w:rFonts w:hint="eastAsia" w:ascii="微软雅黑" w:hAnsi="微软雅黑" w:eastAsia="微软雅黑"/>
          <w:b/>
          <w:bCs/>
          <w:sz w:val="40"/>
          <w:szCs w:val="48"/>
        </w:rPr>
        <w:t>—学生使用手册—</w:t>
      </w:r>
      <w:bookmarkEnd w:id="0"/>
    </w:p>
    <w:p>
      <w:pPr>
        <w:pStyle w:val="4"/>
        <w:rPr>
          <w:rFonts w:ascii="微软雅黑" w:hAnsi="微软雅黑" w:eastAsia="微软雅黑"/>
        </w:rPr>
      </w:pPr>
      <w:bookmarkStart w:id="1" w:name="_Toc2004648"/>
      <w:r>
        <w:rPr>
          <w:rFonts w:ascii="微软雅黑" w:hAnsi="微软雅黑" w:eastAsia="微软雅黑"/>
        </w:rPr>
        <w:t>1.</w:t>
      </w:r>
      <w:r>
        <w:rPr>
          <w:rFonts w:hint="eastAsia" w:ascii="微软雅黑" w:hAnsi="微软雅黑" w:eastAsia="微软雅黑"/>
        </w:rPr>
        <w:t>如何登录系统</w:t>
      </w:r>
      <w:bookmarkEnd w:id="1"/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目前，</w:t>
      </w:r>
      <w:r>
        <w:rPr>
          <w:rFonts w:hint="eastAsia" w:ascii="微软雅黑" w:hAnsi="微软雅黑" w:eastAsia="微软雅黑"/>
          <w:lang w:eastAsia="zh-Hans"/>
        </w:rPr>
        <w:t>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  <w:r>
        <w:rPr>
          <w:rFonts w:ascii="微软雅黑" w:hAnsi="微软雅黑" w:eastAsia="微软雅黑"/>
        </w:rPr>
        <w:t>支持Android和IOS</w:t>
      </w:r>
      <w:r>
        <w:rPr>
          <w:rFonts w:hint="eastAsia" w:ascii="微软雅黑" w:hAnsi="微软雅黑" w:eastAsia="微软雅黑"/>
        </w:rPr>
        <w:t>两种</w:t>
      </w:r>
      <w:r>
        <w:rPr>
          <w:rFonts w:ascii="微软雅黑" w:hAnsi="微软雅黑" w:eastAsia="微软雅黑"/>
        </w:rPr>
        <w:t>操作系统。下载安装</w:t>
      </w:r>
      <w:r>
        <w:rPr>
          <w:rFonts w:hint="eastAsia" w:ascii="微软雅黑" w:hAnsi="微软雅黑" w:eastAsia="微软雅黑"/>
          <w:lang w:eastAsia="zh-Hans"/>
        </w:rPr>
        <w:t>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  <w:r>
        <w:rPr>
          <w:rFonts w:ascii="微软雅黑" w:hAnsi="微软雅黑" w:eastAsia="微软雅黑"/>
        </w:rPr>
        <w:t>前，请确定您的设备符合系统要求。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您可以通过以下途径下载安装</w:t>
      </w:r>
      <w:r>
        <w:rPr>
          <w:rFonts w:hint="eastAsia" w:ascii="微软雅黑" w:hAnsi="微软雅黑" w:eastAsia="微软雅黑"/>
          <w:lang w:eastAsia="zh-Hans"/>
        </w:rPr>
        <w:t>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  <w:r>
        <w:rPr>
          <w:rFonts w:ascii="微软雅黑" w:hAnsi="微软雅黑" w:eastAsia="微软雅黑"/>
        </w:rPr>
        <w:t>：</w:t>
      </w:r>
      <w:r>
        <w:fldChar w:fldCharType="begin"/>
      </w:r>
      <w:r>
        <w:instrText xml:space="preserve"> HYPERLINK "https://mooc1-api.zhexuezj.cn/" \l "point_3" </w:instrText>
      </w:r>
      <w:r>
        <w:fldChar w:fldCharType="separate"/>
      </w:r>
      <w:r>
        <w:fldChar w:fldCharType="end"/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①应用市场搜索“</w:t>
      </w:r>
      <w:r>
        <w:rPr>
          <w:rFonts w:hint="eastAsia" w:ascii="微软雅黑" w:hAnsi="微软雅黑" w:eastAsia="微软雅黑"/>
          <w:lang w:eastAsia="zh-Hans"/>
        </w:rPr>
        <w:t>学在西电”</w:t>
      </w:r>
      <w:r>
        <w:rPr>
          <w:rFonts w:ascii="微软雅黑" w:hAnsi="微软雅黑" w:eastAsia="微软雅黑"/>
        </w:rPr>
        <w:t>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ind w:firstLine="420" w:firstLineChars="2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②扫描下面的二维码，</w:t>
      </w:r>
      <w:r>
        <w:rPr>
          <w:rFonts w:hint="eastAsia" w:ascii="微软雅黑" w:hAnsi="微软雅黑" w:eastAsia="微软雅黑"/>
        </w:rPr>
        <w:t>跳</w:t>
      </w:r>
      <w:r>
        <w:rPr>
          <w:rFonts w:ascii="微软雅黑" w:hAnsi="微软雅黑" w:eastAsia="微软雅黑"/>
        </w:rPr>
        <w:t>转到对应链接下载App并安装（如用微信扫描二维码请选择在浏览器</w:t>
      </w:r>
      <w:r>
        <w:rPr>
          <w:rFonts w:hint="eastAsia" w:ascii="微软雅黑" w:hAnsi="微软雅黑" w:eastAsia="微软雅黑"/>
          <w:lang w:eastAsia="zh-CN"/>
        </w:rPr>
        <w:t>中</w:t>
      </w:r>
      <w:r>
        <w:rPr>
          <w:rFonts w:ascii="微软雅黑" w:hAnsi="微软雅黑" w:eastAsia="微软雅黑"/>
        </w:rPr>
        <w:t>打开）。</w:t>
      </w:r>
    </w:p>
    <w:p>
      <w:pPr>
        <w:jc w:val="center"/>
        <w:rPr>
          <w:rFonts w:ascii="微软雅黑" w:hAnsi="微软雅黑" w:eastAsia="微软雅黑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865630" cy="1296035"/>
            <wp:effectExtent l="0" t="0" r="8890" b="14605"/>
            <wp:docPr id="9" name="图片 9" descr="1629204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2920489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注意：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</w:t>
      </w:r>
      <w:r>
        <w:rPr>
          <w:rFonts w:ascii="微软雅黑" w:hAnsi="微软雅黑" w:eastAsia="微软雅黑"/>
        </w:rPr>
        <w:t>Android系统用户通</w:t>
      </w:r>
      <w:r>
        <w:rPr>
          <w:rFonts w:ascii="微软雅黑" w:hAnsi="微软雅黑" w:eastAsia="微软雅黑"/>
        </w:rPr>
        <w:commentReference w:id="0"/>
      </w:r>
      <w:r>
        <w:rPr>
          <w:rFonts w:hint="eastAsia" w:ascii="微软雅黑" w:hAnsi="微软雅黑" w:eastAsia="微软雅黑"/>
          <w:lang w:eastAsia="zh-CN"/>
        </w:rPr>
        <w:t>过以上两</w:t>
      </w:r>
      <w:r>
        <w:rPr>
          <w:rFonts w:ascii="微软雅黑" w:hAnsi="微软雅黑" w:eastAsia="微软雅黑"/>
        </w:rPr>
        <w:t>种方式下载安装时若提示“未知应用来源”，请确认继续安装；IOS系统用户安装时</w:t>
      </w:r>
      <w:r>
        <w:rPr>
          <w:rFonts w:hint="eastAsia" w:ascii="微软雅黑" w:hAnsi="微软雅黑" w:eastAsia="微软雅黑"/>
        </w:rPr>
        <w:t>需要</w:t>
      </w:r>
      <w:r>
        <w:rPr>
          <w:rFonts w:ascii="微软雅黑" w:hAnsi="微软雅黑" w:eastAsia="微软雅黑"/>
        </w:rPr>
        <w:t>动态</w:t>
      </w:r>
      <w:r>
        <w:rPr>
          <w:rFonts w:hint="eastAsia" w:ascii="微软雅黑" w:hAnsi="微软雅黑" w:eastAsia="微软雅黑"/>
        </w:rPr>
        <w:t>验证</w:t>
      </w:r>
      <w:r>
        <w:rPr>
          <w:rFonts w:ascii="微软雅黑" w:hAnsi="微软雅黑" w:eastAsia="微软雅黑"/>
        </w:rPr>
        <w:t>，按照系统提示操作即可。</w:t>
      </w:r>
    </w:p>
    <w:p>
      <w:pPr>
        <w:ind w:firstLine="420" w:firstLineChars="200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color w:val="auto"/>
        </w:rPr>
        <w:t>2.本次考试采</w:t>
      </w:r>
      <w:r>
        <w:rPr>
          <w:rFonts w:hint="eastAsia" w:ascii="微软雅黑" w:hAnsi="微软雅黑" w:eastAsia="微软雅黑"/>
          <w:color w:val="auto"/>
          <w:lang w:eastAsia="zh-CN"/>
        </w:rPr>
        <w:t>用</w:t>
      </w:r>
      <w:r>
        <w:rPr>
          <w:rFonts w:hint="eastAsia" w:ascii="微软雅黑" w:hAnsi="微软雅黑" w:eastAsia="微软雅黑"/>
          <w:color w:val="auto"/>
        </w:rPr>
        <w:t>双机位考试，需要准备两</w:t>
      </w:r>
      <w:r>
        <w:rPr>
          <w:rFonts w:hint="eastAsia" w:ascii="微软雅黑" w:hAnsi="微软雅黑" w:eastAsia="微软雅黑"/>
          <w:color w:val="auto"/>
          <w:lang w:eastAsia="zh-CN"/>
        </w:rPr>
        <w:t>部</w:t>
      </w:r>
      <w:r>
        <w:rPr>
          <w:rFonts w:hint="eastAsia" w:ascii="微软雅黑" w:hAnsi="微软雅黑" w:eastAsia="微软雅黑"/>
          <w:color w:val="auto"/>
        </w:rPr>
        <w:t>手机，一</w:t>
      </w:r>
      <w:r>
        <w:rPr>
          <w:rFonts w:hint="eastAsia" w:ascii="微软雅黑" w:hAnsi="微软雅黑" w:eastAsia="微软雅黑"/>
          <w:color w:val="auto"/>
          <w:lang w:eastAsia="zh-CN"/>
        </w:rPr>
        <w:t>部</w:t>
      </w:r>
      <w:r>
        <w:rPr>
          <w:rFonts w:hint="eastAsia" w:ascii="微软雅黑" w:hAnsi="微软雅黑" w:eastAsia="微软雅黑"/>
          <w:color w:val="auto"/>
        </w:rPr>
        <w:t>手机下载学在西电</w:t>
      </w:r>
      <w:r>
        <w:rPr>
          <w:rFonts w:hint="eastAsia" w:ascii="微软雅黑" w:hAnsi="微软雅黑" w:eastAsia="微软雅黑"/>
          <w:color w:val="auto"/>
          <w:lang w:val="en-US" w:eastAsia="zh-CN"/>
        </w:rPr>
        <w:t>App</w:t>
      </w:r>
      <w:r>
        <w:rPr>
          <w:rFonts w:hint="eastAsia" w:ascii="微软雅黑" w:hAnsi="微软雅黑" w:eastAsia="微软雅黑"/>
          <w:color w:val="auto"/>
        </w:rPr>
        <w:t>答题，另一</w:t>
      </w:r>
      <w:r>
        <w:rPr>
          <w:rFonts w:hint="eastAsia" w:ascii="微软雅黑" w:hAnsi="微软雅黑" w:eastAsia="微软雅黑"/>
          <w:color w:val="auto"/>
          <w:lang w:eastAsia="zh-CN"/>
        </w:rPr>
        <w:t>部</w:t>
      </w:r>
      <w:r>
        <w:rPr>
          <w:rFonts w:hint="eastAsia" w:ascii="微软雅黑" w:hAnsi="微软雅黑" w:eastAsia="微软雅黑"/>
          <w:color w:val="auto"/>
        </w:rPr>
        <w:t>手机在应用市场下载</w:t>
      </w:r>
      <w:r>
        <w:rPr>
          <w:rFonts w:hint="eastAsia" w:ascii="微软雅黑" w:hAnsi="微软雅黑" w:eastAsia="微软雅黑"/>
          <w:color w:val="auto"/>
          <w:lang w:eastAsia="zh-CN"/>
        </w:rPr>
        <w:t>超星</w:t>
      </w:r>
      <w:r>
        <w:rPr>
          <w:rFonts w:hint="eastAsia" w:ascii="微软雅黑" w:hAnsi="微软雅黑" w:eastAsia="微软雅黑"/>
          <w:color w:val="auto"/>
        </w:rPr>
        <w:t>“学习通”App或扫描下面的二维码下载</w:t>
      </w:r>
      <w:r>
        <w:rPr>
          <w:rFonts w:hint="eastAsia" w:ascii="微软雅黑" w:hAnsi="微软雅黑" w:eastAsia="微软雅黑"/>
          <w:color w:val="auto"/>
          <w:lang w:val="en-US" w:eastAsia="zh-CN"/>
        </w:rPr>
        <w:t>App</w:t>
      </w:r>
      <w:r>
        <w:rPr>
          <w:rFonts w:hint="eastAsia" w:ascii="微软雅黑" w:hAnsi="微软雅黑" w:eastAsia="微软雅黑"/>
          <w:color w:val="auto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微软雅黑" w:hAnsi="微软雅黑" w:eastAsia="微软雅黑"/>
        </w:rPr>
      </w:pPr>
      <w:r>
        <w:drawing>
          <wp:inline distT="0" distB="0" distL="114300" distR="114300">
            <wp:extent cx="1386840" cy="1386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微软雅黑" w:hAnsi="微软雅黑" w:eastAsia="微软雅黑"/>
          <w:lang w:val="en-US" w:eastAsia="zh-CN"/>
        </w:rPr>
      </w:pPr>
      <w:bookmarkStart w:id="2" w:name="_Toc25391"/>
      <w:bookmarkStart w:id="3" w:name="_Toc2004649"/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.</w:t>
      </w:r>
      <w:r>
        <w:rPr>
          <w:rFonts w:hint="eastAsia" w:ascii="微软雅黑" w:hAnsi="微软雅黑" w:eastAsia="微软雅黑"/>
        </w:rPr>
        <w:t>登录</w:t>
      </w:r>
      <w:bookmarkEnd w:id="2"/>
      <w:bookmarkEnd w:id="3"/>
      <w:r>
        <w:rPr>
          <w:rFonts w:hint="eastAsia" w:ascii="微软雅黑" w:hAnsi="微软雅黑" w:eastAsia="微软雅黑"/>
          <w:lang w:eastAsia="zh-Hans"/>
        </w:rPr>
        <w:t>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打开学在西电 App ，进入如</w:t>
      </w:r>
      <w:r>
        <w:rPr>
          <w:rFonts w:hint="eastAsia" w:ascii="微软雅黑" w:hAnsi="微软雅黑" w:eastAsia="微软雅黑"/>
        </w:rPr>
        <w:t>下</w:t>
      </w:r>
      <w:r>
        <w:rPr>
          <w:rFonts w:ascii="微软雅黑" w:hAnsi="微软雅黑" w:eastAsia="微软雅黑"/>
        </w:rPr>
        <w:t>图界面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输入统一身份认证账号</w:t>
      </w:r>
      <w:r>
        <w:rPr>
          <w:rFonts w:hint="eastAsia" w:ascii="微软雅黑" w:hAnsi="微软雅黑" w:eastAsia="微软雅黑"/>
          <w:lang w:eastAsia="zh-CN"/>
        </w:rPr>
        <w:t>和</w:t>
      </w:r>
      <w:r>
        <w:rPr>
          <w:rFonts w:hint="eastAsia" w:ascii="微软雅黑" w:hAnsi="微软雅黑" w:eastAsia="微软雅黑"/>
        </w:rPr>
        <w:t>密码进行登录。</w:t>
      </w:r>
    </w:p>
    <w:p>
      <w:pPr>
        <w:spacing w:before="66"/>
        <w:jc w:val="center"/>
      </w:pPr>
      <w:r>
        <w:drawing>
          <wp:inline distT="0" distB="0" distL="114300" distR="114300">
            <wp:extent cx="1412875" cy="1881505"/>
            <wp:effectExtent l="0" t="0" r="4445" b="825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温馨提示</w:t>
      </w:r>
      <w:r>
        <w:rPr>
          <w:rFonts w:hint="eastAsia" w:ascii="微软雅黑" w:hAnsi="微软雅黑" w:eastAsia="微软雅黑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*找回密码点击后可以通过验证码自助重置密码</w:t>
      </w:r>
      <w:r>
        <w:rPr>
          <w:rFonts w:hint="eastAsia" w:ascii="微软雅黑" w:hAnsi="微软雅黑" w:eastAsia="微软雅黑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*学生登录帐号为学号，例如：</w:t>
      </w:r>
      <w:r>
        <w:rPr>
          <w:rFonts w:hint="eastAsia" w:ascii="微软雅黑" w:hAnsi="微软雅黑" w:eastAsia="微软雅黑"/>
          <w:lang w:val="en-US" w:eastAsia="zh-CN"/>
        </w:rPr>
        <w:t>700100190000001</w:t>
      </w:r>
      <w:r>
        <w:rPr>
          <w:rFonts w:hint="eastAsia" w:ascii="微软雅黑" w:hAnsi="微软雅黑" w:eastAsia="微软雅黑"/>
          <w:lang w:eastAsia="zh-CN"/>
        </w:rPr>
        <w:t>。</w:t>
      </w:r>
    </w:p>
    <w:p>
      <w:pPr>
        <w:pStyle w:val="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3.查找考试</w:t>
      </w:r>
    </w:p>
    <w:p>
      <w:pPr>
        <w:pStyle w:val="4"/>
        <w:numPr>
          <w:numId w:val="0"/>
        </w:numPr>
        <w:ind w:left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方式一:通知查找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使用第一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登陆学在西电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  <w:r>
        <w:rPr>
          <w:rFonts w:hint="eastAsia" w:ascii="微软雅黑" w:hAnsi="微软雅黑" w:eastAsia="微软雅黑"/>
        </w:rPr>
        <w:t>后，在收件箱，找到考试通知，</w:t>
      </w:r>
      <w:r>
        <w:rPr>
          <w:rFonts w:hint="eastAsia" w:ascii="微软雅黑" w:hAnsi="微软雅黑" w:eastAsia="微软雅黑"/>
          <w:lang w:eastAsia="zh-CN"/>
        </w:rPr>
        <w:t>查找</w:t>
      </w:r>
      <w:r>
        <w:rPr>
          <w:rFonts w:hint="eastAsia" w:ascii="微软雅黑" w:hAnsi="微软雅黑" w:eastAsia="微软雅黑"/>
        </w:rPr>
        <w:t>考试信息。</w:t>
      </w:r>
    </w:p>
    <w:p>
      <w:pPr>
        <w:jc w:val="distribute"/>
        <w:rPr>
          <w:rFonts w:ascii="微软雅黑" w:hAnsi="微软雅黑" w:eastAsia="微软雅黑"/>
        </w:rPr>
      </w:pPr>
      <w:r>
        <w:drawing>
          <wp:inline distT="0" distB="0" distL="114300" distR="114300">
            <wp:extent cx="4340860" cy="2673985"/>
            <wp:effectExtent l="0" t="0" r="2540" b="825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）方式二：考试列表查找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使用第一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登陆学在西电</w:t>
      </w:r>
      <w:r>
        <w:rPr>
          <w:rFonts w:hint="eastAsia" w:ascii="微软雅黑" w:hAnsi="微软雅黑" w:eastAsia="微软雅黑"/>
          <w:lang w:val="en-US" w:eastAsia="zh-CN"/>
        </w:rPr>
        <w:t>App</w:t>
      </w:r>
      <w:r>
        <w:rPr>
          <w:rFonts w:hint="eastAsia" w:ascii="微软雅黑" w:hAnsi="微软雅黑" w:eastAsia="微软雅黑"/>
        </w:rPr>
        <w:t>后，点击“首页”找到</w:t>
      </w:r>
      <w:r>
        <w:rPr>
          <w:rFonts w:hint="eastAsia" w:ascii="微软雅黑" w:hAnsi="微软雅黑" w:eastAsia="微软雅黑"/>
          <w:lang w:eastAsia="zh-Hans"/>
        </w:rPr>
        <w:t>应用大厅模块</w:t>
      </w:r>
      <w:r>
        <w:rPr>
          <w:rFonts w:ascii="微软雅黑" w:hAnsi="微软雅黑" w:eastAsia="微软雅黑"/>
          <w:lang w:eastAsia="zh-Hans"/>
        </w:rPr>
        <w:t>--</w:t>
      </w:r>
      <w:r>
        <w:rPr>
          <w:rFonts w:hint="eastAsia" w:ascii="微软雅黑" w:hAnsi="微软雅黑" w:eastAsia="微软雅黑"/>
          <w:lang w:eastAsia="zh-Hans"/>
        </w:rPr>
        <w:t>选择按时间筛选</w:t>
      </w:r>
      <w:r>
        <w:rPr>
          <w:rFonts w:ascii="微软雅黑" w:hAnsi="微软雅黑" w:eastAsia="微软雅黑"/>
          <w:lang w:eastAsia="zh-Hans"/>
        </w:rPr>
        <w:t>--</w:t>
      </w:r>
      <w:r>
        <w:rPr>
          <w:rFonts w:hint="eastAsia" w:ascii="微软雅黑" w:hAnsi="微软雅黑" w:eastAsia="微软雅黑"/>
          <w:lang w:eastAsia="zh-Hans"/>
        </w:rPr>
        <w:t>选择</w:t>
      </w:r>
      <w:r>
        <w:rPr>
          <w:rFonts w:hint="eastAsia" w:ascii="微软雅黑" w:hAnsi="微软雅黑" w:eastAsia="微软雅黑"/>
        </w:rPr>
        <w:t>考试</w:t>
      </w:r>
      <w:r>
        <w:rPr>
          <w:rFonts w:hint="eastAsia" w:ascii="微软雅黑" w:hAnsi="微软雅黑" w:eastAsia="微软雅黑"/>
          <w:lang w:eastAsia="zh-Hans"/>
        </w:rPr>
        <w:t>系统</w:t>
      </w:r>
      <w:r>
        <w:rPr>
          <w:rFonts w:hint="eastAsia" w:ascii="微软雅黑" w:hAnsi="微软雅黑" w:eastAsia="微软雅黑"/>
        </w:rPr>
        <w:t>模块，进入考试列表，即可看到对应考试。</w:t>
      </w:r>
    </w:p>
    <w:p>
      <w:pPr>
        <w:jc w:val="center"/>
        <w:rPr>
          <w:rFonts w:ascii="微软雅黑" w:hAnsi="微软雅黑" w:eastAsia="微软雅黑"/>
        </w:rPr>
      </w:pPr>
      <w:r>
        <w:drawing>
          <wp:inline distT="0" distB="0" distL="114300" distR="114300">
            <wp:extent cx="4287520" cy="2360295"/>
            <wp:effectExtent l="0" t="0" r="10160" b="190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</w:t>
      </w:r>
    </w:p>
    <w:p>
      <w:pPr>
        <w:pStyle w:val="3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4.如何答题并开启第二</w:t>
      </w:r>
      <w:r>
        <w:rPr>
          <w:rFonts w:hint="eastAsia" w:ascii="微软雅黑" w:hAnsi="微软雅黑" w:eastAsia="微软雅黑"/>
          <w:lang w:eastAsia="zh-CN"/>
        </w:rPr>
        <w:t>部手机进行监控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第一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通过通知或者考试列表找到考试并打开后，获取第二</w:t>
      </w:r>
      <w:r>
        <w:rPr>
          <w:rFonts w:hint="eastAsia" w:ascii="微软雅黑" w:hAnsi="微软雅黑" w:eastAsia="微软雅黑"/>
          <w:lang w:eastAsia="zh-CN"/>
        </w:rPr>
        <w:t>部手机监控</w:t>
      </w:r>
      <w:r>
        <w:rPr>
          <w:rFonts w:hint="eastAsia" w:ascii="微软雅黑" w:hAnsi="微软雅黑" w:eastAsia="微软雅黑"/>
        </w:rPr>
        <w:t>的账号密码及二维码，并查看考试须知。</w:t>
      </w:r>
    </w:p>
    <w:p>
      <w:pPr>
        <w:jc w:val="center"/>
      </w:pPr>
      <w:r>
        <w:drawing>
          <wp:inline distT="0" distB="0" distL="114300" distR="114300">
            <wp:extent cx="1402080" cy="2789555"/>
            <wp:effectExtent l="0" t="0" r="0" b="1460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377950" cy="2898775"/>
            <wp:effectExtent l="0" t="0" r="8890" b="12065"/>
            <wp:docPr id="24" name="图片 24" descr="ffb3147ee2de3758aac447ac6a2e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fb3147ee2de3758aac447ac6a2ed47"/>
                    <pic:cNvPicPr>
                      <a:picLocks noChangeAspect="1"/>
                    </pic:cNvPicPr>
                  </pic:nvPicPr>
                  <pic:blipFill>
                    <a:blip r:embed="rId12"/>
                    <a:srcRect b="5366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在第二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打开学习通在登陆界面输入第一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获取的超星账号密码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随后点击“登陆”</w:t>
      </w:r>
      <w:r>
        <w:rPr>
          <w:rFonts w:hint="eastAsia" w:ascii="微软雅黑" w:hAnsi="微软雅黑" w:eastAsia="微软雅黑"/>
          <w:lang w:eastAsia="zh-CN"/>
        </w:rPr>
        <w:t>，再</w:t>
      </w:r>
      <w:r>
        <w:rPr>
          <w:rFonts w:hint="eastAsia" w:ascii="微软雅黑" w:hAnsi="微软雅黑" w:eastAsia="微软雅黑"/>
        </w:rPr>
        <w:t>点击“首页”右上角“扫一扫”，扫码第一</w:t>
      </w:r>
      <w:r>
        <w:rPr>
          <w:rFonts w:hint="eastAsia" w:ascii="微软雅黑" w:hAnsi="微软雅黑" w:eastAsia="微软雅黑"/>
          <w:lang w:eastAsia="zh-CN"/>
        </w:rPr>
        <w:t>部手机提示</w:t>
      </w:r>
      <w:r>
        <w:rPr>
          <w:rFonts w:hint="eastAsia" w:ascii="微软雅黑" w:hAnsi="微软雅黑" w:eastAsia="微软雅黑"/>
        </w:rPr>
        <w:t>的二维码，按第一</w:t>
      </w:r>
      <w:r>
        <w:rPr>
          <w:rFonts w:hint="eastAsia" w:ascii="微软雅黑" w:hAnsi="微软雅黑" w:eastAsia="微软雅黑"/>
          <w:lang w:eastAsia="zh-CN"/>
        </w:rPr>
        <w:t>部手机须知</w:t>
      </w:r>
      <w:r>
        <w:rPr>
          <w:rFonts w:hint="eastAsia" w:ascii="微软雅黑" w:hAnsi="微软雅黑" w:eastAsia="微软雅黑"/>
        </w:rPr>
        <w:t>中考试位示意图进行摆放，随后点击“开始</w:t>
      </w:r>
      <w:r>
        <w:rPr>
          <w:rFonts w:hint="eastAsia" w:ascii="微软雅黑" w:hAnsi="微软雅黑" w:eastAsia="微软雅黑"/>
          <w:lang w:eastAsia="zh-CN"/>
        </w:rPr>
        <w:t>监控</w:t>
      </w:r>
      <w:r>
        <w:rPr>
          <w:rFonts w:hint="eastAsia" w:ascii="微软雅黑" w:hAnsi="微软雅黑" w:eastAsia="微软雅黑"/>
        </w:rPr>
        <w:t>”，等考试结束</w:t>
      </w:r>
      <w:r>
        <w:rPr>
          <w:rFonts w:hint="eastAsia" w:ascii="微软雅黑" w:hAnsi="微软雅黑" w:eastAsia="微软雅黑"/>
          <w:lang w:eastAsia="zh-CN"/>
        </w:rPr>
        <w:t>后</w:t>
      </w:r>
      <w:r>
        <w:rPr>
          <w:rFonts w:hint="eastAsia" w:ascii="微软雅黑" w:hAnsi="微软雅黑" w:eastAsia="微软雅黑"/>
        </w:rPr>
        <w:t>点击右上角”X“即可</w:t>
      </w:r>
      <w:r>
        <w:rPr>
          <w:rFonts w:hint="eastAsia" w:ascii="微软雅黑" w:hAnsi="微软雅黑" w:eastAsia="微软雅黑"/>
          <w:lang w:eastAsia="zh-CN"/>
        </w:rPr>
        <w:t>关闭</w:t>
      </w:r>
      <w:r>
        <w:rPr>
          <w:rFonts w:hint="eastAsia" w:ascii="微软雅黑" w:hAnsi="微软雅黑" w:eastAsia="微软雅黑"/>
        </w:rPr>
        <w:t>。</w:t>
      </w:r>
    </w:p>
    <w:p>
      <w:pPr>
        <w:ind w:firstLine="420" w:firstLineChars="200"/>
        <w:rPr>
          <w:rFonts w:ascii="微软雅黑" w:hAnsi="微软雅黑" w:eastAsia="微软雅黑"/>
          <w:sz w:val="24"/>
        </w:rPr>
      </w:pPr>
      <w:r>
        <w:drawing>
          <wp:inline distT="0" distB="0" distL="114300" distR="114300">
            <wp:extent cx="1192530" cy="2359660"/>
            <wp:effectExtent l="0" t="0" r="11430" b="2540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77925" cy="2368550"/>
            <wp:effectExtent l="0" t="0" r="10795" b="8890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7445" cy="2342515"/>
            <wp:effectExtent l="0" t="0" r="10795" b="4445"/>
            <wp:docPr id="2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49985" cy="2339975"/>
            <wp:effectExtent l="0" t="0" r="8255" b="6985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接下来使用第一</w:t>
      </w:r>
      <w:r>
        <w:rPr>
          <w:rFonts w:hint="eastAsia" w:ascii="微软雅黑" w:hAnsi="微软雅黑" w:eastAsia="微软雅黑"/>
          <w:lang w:eastAsia="zh-CN"/>
        </w:rPr>
        <w:t>部手机</w:t>
      </w:r>
      <w:r>
        <w:rPr>
          <w:rFonts w:hint="eastAsia" w:ascii="微软雅黑" w:hAnsi="微软雅黑" w:eastAsia="微软雅黑"/>
        </w:rPr>
        <w:t>答题，点击“开始考试”进入“进入考试”</w:t>
      </w:r>
      <w:r>
        <w:rPr>
          <w:rFonts w:hint="eastAsia" w:ascii="微软雅黑" w:hAnsi="微软雅黑" w:eastAsia="微软雅黑"/>
          <w:lang w:eastAsia="zh-CN"/>
        </w:rPr>
        <w:t>并</w:t>
      </w:r>
      <w:r>
        <w:rPr>
          <w:rFonts w:hint="eastAsia" w:ascii="微软雅黑" w:hAnsi="微软雅黑" w:eastAsia="微软雅黑"/>
        </w:rPr>
        <w:t>进行人脸识别，</w:t>
      </w:r>
      <w:r>
        <w:rPr>
          <w:rFonts w:hint="eastAsia" w:ascii="微软雅黑" w:hAnsi="微软雅黑" w:eastAsia="微软雅黑"/>
          <w:lang w:eastAsia="zh-CN"/>
        </w:rPr>
        <w:t>通过后</w:t>
      </w:r>
      <w:bookmarkStart w:id="4" w:name="_GoBack"/>
      <w:bookmarkEnd w:id="4"/>
      <w:r>
        <w:rPr>
          <w:rFonts w:hint="eastAsia" w:ascii="微软雅黑" w:hAnsi="微软雅黑" w:eastAsia="微软雅黑"/>
        </w:rPr>
        <w:t>开始答题</w:t>
      </w:r>
      <w:r>
        <w:rPr>
          <w:rFonts w:hint="eastAsia" w:ascii="微软雅黑" w:hAnsi="微软雅黑" w:eastAsia="微软雅黑"/>
          <w:lang w:eastAsia="zh-CN"/>
        </w:rPr>
        <w:t>，</w:t>
      </w:r>
      <w:r>
        <w:rPr>
          <w:rFonts w:hint="eastAsia" w:ascii="微软雅黑" w:hAnsi="微软雅黑" w:eastAsia="微软雅黑"/>
        </w:rPr>
        <w:t>答完一道点击“下一题”，全部答完题目点击“交卷”即可。</w:t>
      </w:r>
    </w:p>
    <w:p>
      <w:pPr>
        <w:jc w:val="center"/>
      </w:pPr>
    </w:p>
    <w:p>
      <w:r>
        <w:rPr>
          <w:rFonts w:hint="eastAsia"/>
        </w:rPr>
        <w:t xml:space="preserve">   </w:t>
      </w:r>
      <w:r>
        <w:drawing>
          <wp:inline distT="0" distB="0" distL="114300" distR="114300">
            <wp:extent cx="1144905" cy="2315845"/>
            <wp:effectExtent l="0" t="0" r="13335" b="63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80465" cy="2357755"/>
            <wp:effectExtent l="0" t="0" r="8255" b="444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74420" cy="2233295"/>
            <wp:effectExtent l="0" t="0" r="7620" b="6985"/>
            <wp:docPr id="2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13155" cy="2251710"/>
            <wp:effectExtent l="0" t="0" r="14605" b="3810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tevenmiao" w:date="2022-04-28T21:12:00Z" w:initials="">
    <w:p w14:paraId="24E40FD0">
      <w:pPr>
        <w:pStyle w:val="5"/>
      </w:pPr>
      <w:r>
        <w:rPr>
          <w:rFonts w:hint="eastAsia"/>
        </w:rPr>
        <w:t>哪儿？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E40F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evenmiao">
    <w15:presenceInfo w15:providerId="None" w15:userId="stevenm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N2Y2N2M3MGI0OGM2ZWRiNGU2NDJmNjg0YjY3OWQifQ=="/>
  </w:docVars>
  <w:rsids>
    <w:rsidRoot w:val="005D056F"/>
    <w:rsid w:val="000D132C"/>
    <w:rsid w:val="000D3EAC"/>
    <w:rsid w:val="00127A40"/>
    <w:rsid w:val="001620BD"/>
    <w:rsid w:val="00250FC4"/>
    <w:rsid w:val="00271CD4"/>
    <w:rsid w:val="00366B24"/>
    <w:rsid w:val="005C61C4"/>
    <w:rsid w:val="005D056F"/>
    <w:rsid w:val="00696D84"/>
    <w:rsid w:val="00C12B93"/>
    <w:rsid w:val="00F47F85"/>
    <w:rsid w:val="00F864E4"/>
    <w:rsid w:val="019368B3"/>
    <w:rsid w:val="05335A05"/>
    <w:rsid w:val="0566560D"/>
    <w:rsid w:val="08532376"/>
    <w:rsid w:val="091F2E10"/>
    <w:rsid w:val="09B64342"/>
    <w:rsid w:val="0CB3065B"/>
    <w:rsid w:val="0CF06E95"/>
    <w:rsid w:val="0DA5288C"/>
    <w:rsid w:val="0F3A5767"/>
    <w:rsid w:val="11630C6E"/>
    <w:rsid w:val="157F224E"/>
    <w:rsid w:val="1744081A"/>
    <w:rsid w:val="181F4BE9"/>
    <w:rsid w:val="18BA36C2"/>
    <w:rsid w:val="1A8A646C"/>
    <w:rsid w:val="1DE66E1F"/>
    <w:rsid w:val="1E1B0B72"/>
    <w:rsid w:val="1E6E4B1E"/>
    <w:rsid w:val="21B44E2D"/>
    <w:rsid w:val="22DB0C84"/>
    <w:rsid w:val="23347151"/>
    <w:rsid w:val="270A711C"/>
    <w:rsid w:val="282176EB"/>
    <w:rsid w:val="29A54963"/>
    <w:rsid w:val="2CA432AF"/>
    <w:rsid w:val="2CBC6EAA"/>
    <w:rsid w:val="2D5D0003"/>
    <w:rsid w:val="2E0C7AD6"/>
    <w:rsid w:val="2E3C73A6"/>
    <w:rsid w:val="2E7D6E50"/>
    <w:rsid w:val="38CE7150"/>
    <w:rsid w:val="3BE14C90"/>
    <w:rsid w:val="3E387B21"/>
    <w:rsid w:val="3FDD569A"/>
    <w:rsid w:val="402035FF"/>
    <w:rsid w:val="40B966BD"/>
    <w:rsid w:val="41083BBF"/>
    <w:rsid w:val="41EF36BA"/>
    <w:rsid w:val="42D26396"/>
    <w:rsid w:val="43CF4D3F"/>
    <w:rsid w:val="44FF01DC"/>
    <w:rsid w:val="489C7004"/>
    <w:rsid w:val="49DA6E24"/>
    <w:rsid w:val="50570F77"/>
    <w:rsid w:val="51433652"/>
    <w:rsid w:val="541755CA"/>
    <w:rsid w:val="54181121"/>
    <w:rsid w:val="57597AA9"/>
    <w:rsid w:val="581B2DD1"/>
    <w:rsid w:val="5A2E25EF"/>
    <w:rsid w:val="5BE67926"/>
    <w:rsid w:val="5D9B5BB8"/>
    <w:rsid w:val="5E892A8E"/>
    <w:rsid w:val="5E9727A3"/>
    <w:rsid w:val="5FBC3239"/>
    <w:rsid w:val="603640C8"/>
    <w:rsid w:val="610E5242"/>
    <w:rsid w:val="61F1222A"/>
    <w:rsid w:val="637A6B33"/>
    <w:rsid w:val="64D4770C"/>
    <w:rsid w:val="65891C9B"/>
    <w:rsid w:val="66726E0C"/>
    <w:rsid w:val="66DD7ABF"/>
    <w:rsid w:val="69E7483D"/>
    <w:rsid w:val="6BC0095B"/>
    <w:rsid w:val="6CB726FF"/>
    <w:rsid w:val="6DD91895"/>
    <w:rsid w:val="6F9C3E11"/>
    <w:rsid w:val="742D42BD"/>
    <w:rsid w:val="747C3AD7"/>
    <w:rsid w:val="752501E6"/>
    <w:rsid w:val="76094F1E"/>
    <w:rsid w:val="76A02383"/>
    <w:rsid w:val="76F9425D"/>
    <w:rsid w:val="7A1F73E3"/>
    <w:rsid w:val="7DBF4D0C"/>
    <w:rsid w:val="7DD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uiPriority w:val="0"/>
    <w:pPr>
      <w:jc w:val="left"/>
    </w:p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uiPriority w:val="0"/>
    <w:rPr>
      <w:b/>
      <w:bCs/>
    </w:rPr>
  </w:style>
  <w:style w:type="character" w:styleId="12">
    <w:name w:val="annotation reference"/>
    <w:basedOn w:val="11"/>
    <w:uiPriority w:val="0"/>
    <w:rPr>
      <w:sz w:val="21"/>
      <w:szCs w:val="21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框文本 字符"/>
    <w:basedOn w:val="11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字符"/>
    <w:basedOn w:val="11"/>
    <w:link w:val="5"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字符"/>
    <w:basedOn w:val="17"/>
    <w:link w:val="9"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759</Words>
  <Characters>820</Characters>
  <Lines>7</Lines>
  <Paragraphs>2</Paragraphs>
  <TotalTime>13</TotalTime>
  <ScaleCrop>false</ScaleCrop>
  <LinksUpToDate>false</LinksUpToDate>
  <CharactersWithSpaces>831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2020-06-01T17:44:00Z</dcterms:created>
  <dc:creator>Administrator</dc:creator>
  <cp:lastModifiedBy>李天泽</cp:lastModifiedBy>
  <dcterms:modified xsi:type="dcterms:W3CDTF">2022-04-28T14:23:15Z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B7A8C03247B141DEAD89651A061C0104</vt:lpwstr>
  </property>
</Properties>
</file>